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6" w:type="dxa"/>
          <w:right w:w="56" w:type="dxa"/>
        </w:tblCellMar>
        <w:tblLook w:val="04A0" w:firstRow="1" w:lastRow="0" w:firstColumn="1" w:lastColumn="0" w:noHBand="0" w:noVBand="1"/>
      </w:tblPr>
      <w:tblGrid>
        <w:gridCol w:w="1407"/>
        <w:gridCol w:w="231"/>
        <w:gridCol w:w="158"/>
        <w:gridCol w:w="1021"/>
        <w:gridCol w:w="490"/>
        <w:gridCol w:w="571"/>
        <w:gridCol w:w="357"/>
        <w:gridCol w:w="484"/>
        <w:gridCol w:w="9"/>
        <w:gridCol w:w="142"/>
        <w:gridCol w:w="783"/>
        <w:gridCol w:w="67"/>
        <w:gridCol w:w="986"/>
        <w:gridCol w:w="360"/>
        <w:gridCol w:w="1196"/>
        <w:gridCol w:w="222"/>
        <w:gridCol w:w="132"/>
        <w:gridCol w:w="1074"/>
      </w:tblGrid>
      <w:tr w:rsidR="00AB202B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36" w:type="dxa"/>
            </w:tcMar>
          </w:tcPr>
          <w:p w:rsidR="00AB202B" w:rsidRDefault="00D127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UČNI NAČRT PREDMETA / COURSE SYLLABUS</w:t>
            </w:r>
          </w:p>
        </w:tc>
      </w:tr>
      <w:tr w:rsidR="00AB202B" w:rsidRPr="00D127D6">
        <w:tc>
          <w:tcPr>
            <w:tcW w:w="1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Pr="00D127D6" w:rsidRDefault="00D127D6">
            <w:pPr>
              <w:rPr>
                <w:rFonts w:cs="Calibri"/>
                <w:b/>
              </w:rPr>
            </w:pPr>
            <w:r w:rsidRPr="00D127D6">
              <w:rPr>
                <w:rFonts w:cs="Calibri"/>
                <w:b/>
              </w:rPr>
              <w:t>Predmet:</w:t>
            </w:r>
          </w:p>
        </w:tc>
        <w:tc>
          <w:tcPr>
            <w:tcW w:w="789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Pr="00D127D6" w:rsidRDefault="00D127D6">
            <w:pPr>
              <w:rPr>
                <w:rFonts w:cs="Calibri"/>
              </w:rPr>
            </w:pPr>
            <w:bookmarkStart w:id="0" w:name="Predmet"/>
            <w:bookmarkEnd w:id="0"/>
            <w:r w:rsidRPr="00D127D6">
              <w:t>Optične komunikacije</w:t>
            </w:r>
          </w:p>
        </w:tc>
      </w:tr>
      <w:tr w:rsidR="00AB202B" w:rsidRPr="00D127D6">
        <w:tc>
          <w:tcPr>
            <w:tcW w:w="1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Pr="00D127D6" w:rsidRDefault="00D127D6">
            <w:pPr>
              <w:rPr>
                <w:rFonts w:cs="Calibri"/>
                <w:b/>
              </w:rPr>
            </w:pPr>
            <w:proofErr w:type="spellStart"/>
            <w:r w:rsidRPr="00D127D6">
              <w:rPr>
                <w:rFonts w:cs="Calibri"/>
                <w:b/>
              </w:rPr>
              <w:t>Course</w:t>
            </w:r>
            <w:proofErr w:type="spellEnd"/>
            <w:r w:rsidRPr="00D127D6">
              <w:rPr>
                <w:rFonts w:cs="Calibri"/>
                <w:b/>
              </w:rPr>
              <w:t xml:space="preserve"> title:</w:t>
            </w:r>
          </w:p>
        </w:tc>
        <w:tc>
          <w:tcPr>
            <w:tcW w:w="789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Pr="00D127D6" w:rsidRDefault="00D127D6">
            <w:pPr>
              <w:rPr>
                <w:rFonts w:cs="Calibri"/>
              </w:rPr>
            </w:pPr>
            <w:bookmarkStart w:id="1" w:name="APredmet"/>
            <w:bookmarkEnd w:id="1"/>
            <w:r w:rsidRPr="00D127D6">
              <w:rPr>
                <w:lang w:val="en-US"/>
              </w:rPr>
              <w:t>Optical communications</w:t>
            </w:r>
          </w:p>
        </w:tc>
      </w:tr>
      <w:tr w:rsidR="00AB202B" w:rsidRPr="00D127D6"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Pr="00D127D6" w:rsidRDefault="00AB202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Pr="00D127D6" w:rsidRDefault="00AB202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Pr="00D127D6" w:rsidRDefault="00AB202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Pr="00D127D6" w:rsidRDefault="00AB202B">
            <w:pPr>
              <w:jc w:val="center"/>
              <w:rPr>
                <w:rFonts w:cs="Calibri"/>
                <w:b/>
              </w:rPr>
            </w:pPr>
          </w:p>
        </w:tc>
      </w:tr>
      <w:tr w:rsidR="00AB202B" w:rsidRPr="00D127D6"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Pr="00D127D6" w:rsidRDefault="00D127D6">
            <w:pPr>
              <w:jc w:val="center"/>
              <w:rPr>
                <w:rFonts w:cs="Calibri"/>
                <w:b/>
              </w:rPr>
            </w:pPr>
            <w:r w:rsidRPr="00D127D6">
              <w:rPr>
                <w:rFonts w:cs="Calibri"/>
                <w:b/>
              </w:rPr>
              <w:t>Študijski program in stopnja</w:t>
            </w:r>
          </w:p>
          <w:p w:rsidR="00AB202B" w:rsidRPr="00D127D6" w:rsidRDefault="00D127D6">
            <w:pPr>
              <w:jc w:val="center"/>
              <w:rPr>
                <w:rFonts w:cs="Calibri"/>
              </w:rPr>
            </w:pPr>
            <w:proofErr w:type="spellStart"/>
            <w:r w:rsidRPr="00D127D6">
              <w:rPr>
                <w:rFonts w:cs="Calibri"/>
                <w:b/>
              </w:rPr>
              <w:t>Study</w:t>
            </w:r>
            <w:proofErr w:type="spellEnd"/>
            <w:r w:rsidRPr="00D127D6">
              <w:rPr>
                <w:rFonts w:cs="Calibri"/>
                <w:b/>
              </w:rPr>
              <w:t xml:space="preserve"> </w:t>
            </w:r>
            <w:proofErr w:type="spellStart"/>
            <w:r w:rsidRPr="00D127D6">
              <w:rPr>
                <w:rFonts w:cs="Calibri"/>
                <w:b/>
              </w:rPr>
              <w:t>programme</w:t>
            </w:r>
            <w:proofErr w:type="spellEnd"/>
            <w:r w:rsidRPr="00D127D6">
              <w:rPr>
                <w:rFonts w:cs="Calibri"/>
                <w:b/>
              </w:rPr>
              <w:t xml:space="preserve"> and </w:t>
            </w:r>
            <w:proofErr w:type="spellStart"/>
            <w:r w:rsidRPr="00D127D6">
              <w:rPr>
                <w:rFonts w:cs="Calibri"/>
                <w:b/>
              </w:rPr>
              <w:t>level</w:t>
            </w:r>
            <w:proofErr w:type="spellEnd"/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Pr="00D127D6" w:rsidRDefault="00D127D6">
            <w:pPr>
              <w:jc w:val="center"/>
              <w:rPr>
                <w:rFonts w:cs="Calibri"/>
                <w:b/>
              </w:rPr>
            </w:pPr>
            <w:r w:rsidRPr="00D127D6">
              <w:rPr>
                <w:rFonts w:cs="Calibri"/>
                <w:b/>
              </w:rPr>
              <w:t>Študijska smer</w:t>
            </w:r>
          </w:p>
          <w:p w:rsidR="00AB202B" w:rsidRPr="00D127D6" w:rsidRDefault="00D127D6">
            <w:pPr>
              <w:jc w:val="center"/>
              <w:rPr>
                <w:rFonts w:cs="Calibri"/>
                <w:b/>
              </w:rPr>
            </w:pPr>
            <w:proofErr w:type="spellStart"/>
            <w:r w:rsidRPr="00D127D6">
              <w:rPr>
                <w:rFonts w:cs="Calibri"/>
                <w:b/>
              </w:rPr>
              <w:t>Study</w:t>
            </w:r>
            <w:proofErr w:type="spellEnd"/>
            <w:r w:rsidRPr="00D127D6">
              <w:rPr>
                <w:rFonts w:cs="Calibri"/>
                <w:b/>
              </w:rPr>
              <w:t xml:space="preserve"> </w:t>
            </w:r>
            <w:proofErr w:type="spellStart"/>
            <w:r w:rsidRPr="00D127D6">
              <w:rPr>
                <w:rFonts w:cs="Calibri"/>
                <w:b/>
              </w:rPr>
              <w:t>field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Pr="00D127D6" w:rsidRDefault="00D127D6">
            <w:pPr>
              <w:jc w:val="center"/>
              <w:rPr>
                <w:rFonts w:cs="Calibri"/>
                <w:b/>
              </w:rPr>
            </w:pPr>
            <w:r w:rsidRPr="00D127D6">
              <w:rPr>
                <w:rFonts w:cs="Calibri"/>
                <w:b/>
              </w:rPr>
              <w:t>Letnik</w:t>
            </w:r>
          </w:p>
          <w:p w:rsidR="00AB202B" w:rsidRPr="00D127D6" w:rsidRDefault="00D127D6">
            <w:pPr>
              <w:jc w:val="center"/>
              <w:rPr>
                <w:rFonts w:cs="Calibri"/>
                <w:b/>
              </w:rPr>
            </w:pPr>
            <w:proofErr w:type="spellStart"/>
            <w:r w:rsidRPr="00D127D6">
              <w:rPr>
                <w:rFonts w:cs="Calibri"/>
                <w:b/>
              </w:rPr>
              <w:t>Academic</w:t>
            </w:r>
            <w:proofErr w:type="spellEnd"/>
            <w:r w:rsidRPr="00D127D6">
              <w:rPr>
                <w:rFonts w:cs="Calibri"/>
                <w:b/>
              </w:rPr>
              <w:t xml:space="preserve"> </w:t>
            </w:r>
            <w:proofErr w:type="spellStart"/>
            <w:r w:rsidRPr="00D127D6">
              <w:rPr>
                <w:rFonts w:cs="Calibri"/>
                <w:b/>
              </w:rPr>
              <w:t>year</w:t>
            </w:r>
            <w:proofErr w:type="spellEnd"/>
          </w:p>
        </w:tc>
        <w:tc>
          <w:tcPr>
            <w:tcW w:w="1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Pr="00D127D6" w:rsidRDefault="00D127D6">
            <w:pPr>
              <w:jc w:val="center"/>
              <w:rPr>
                <w:rFonts w:cs="Calibri"/>
                <w:b/>
              </w:rPr>
            </w:pPr>
            <w:r w:rsidRPr="00D127D6">
              <w:rPr>
                <w:rFonts w:cs="Calibri"/>
                <w:b/>
              </w:rPr>
              <w:t>Semester</w:t>
            </w:r>
          </w:p>
          <w:p w:rsidR="00AB202B" w:rsidRPr="00D127D6" w:rsidRDefault="00D127D6">
            <w:pPr>
              <w:jc w:val="center"/>
              <w:rPr>
                <w:rFonts w:cs="Calibri"/>
                <w:b/>
              </w:rPr>
            </w:pPr>
            <w:r w:rsidRPr="00D127D6">
              <w:rPr>
                <w:rFonts w:cs="Calibri"/>
                <w:b/>
              </w:rPr>
              <w:t>Semester</w:t>
            </w:r>
          </w:p>
        </w:tc>
      </w:tr>
      <w:tr w:rsidR="00AB202B" w:rsidRPr="00D127D6">
        <w:trPr>
          <w:trHeight w:val="318"/>
        </w:trPr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Pr="00D127D6" w:rsidRDefault="00D127D6">
            <w:pPr>
              <w:jc w:val="center"/>
              <w:rPr>
                <w:rFonts w:cs="Calibri"/>
                <w:bCs/>
              </w:rPr>
            </w:pPr>
            <w:r w:rsidRPr="00D127D6">
              <w:rPr>
                <w:rFonts w:cs="Calibri"/>
                <w:bCs/>
              </w:rPr>
              <w:t>Podiplomski magistrski študijski program druge stopnje Elektrotehnika</w:t>
            </w:r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Pr="00D127D6" w:rsidRDefault="00D127D6" w:rsidP="0024162A">
            <w:pPr>
              <w:jc w:val="center"/>
              <w:rPr>
                <w:rFonts w:cs="Calibri"/>
                <w:bCs/>
              </w:rPr>
            </w:pPr>
            <w:r w:rsidRPr="00D127D6">
              <w:rPr>
                <w:rFonts w:cs="Calibri"/>
                <w:bCs/>
              </w:rPr>
              <w:t>Telekomunikacije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Pr="00D127D6" w:rsidRDefault="00D127D6">
            <w:pPr>
              <w:pStyle w:val="ListParagraph"/>
              <w:ind w:left="0"/>
              <w:jc w:val="center"/>
              <w:rPr>
                <w:rFonts w:cs="Calibri"/>
                <w:bCs/>
              </w:rPr>
            </w:pPr>
            <w:r w:rsidRPr="00D127D6">
              <w:rPr>
                <w:rFonts w:cs="Calibri"/>
                <w:bCs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Pr="00D127D6" w:rsidRDefault="00D127D6">
            <w:pPr>
              <w:jc w:val="center"/>
              <w:rPr>
                <w:rFonts w:cs="Calibri"/>
                <w:bCs/>
                <w:color w:val="000000" w:themeColor="text1"/>
              </w:rPr>
            </w:pPr>
            <w:r w:rsidRPr="00D127D6">
              <w:rPr>
                <w:rFonts w:cs="Calibri"/>
                <w:bCs/>
                <w:color w:val="000000" w:themeColor="text1"/>
              </w:rPr>
              <w:t>2</w:t>
            </w:r>
          </w:p>
        </w:tc>
      </w:tr>
      <w:tr w:rsidR="00AB202B" w:rsidRPr="00D127D6">
        <w:trPr>
          <w:trHeight w:val="318"/>
        </w:trPr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Pr="00D127D6" w:rsidRDefault="00D127D6">
            <w:pPr>
              <w:jc w:val="center"/>
              <w:rPr>
                <w:rFonts w:cs="Calibri"/>
                <w:b/>
                <w:bCs/>
              </w:rPr>
            </w:pPr>
            <w:r w:rsidRPr="00D127D6">
              <w:rPr>
                <w:lang w:val="en-GB"/>
              </w:rPr>
              <w:t>2</w:t>
            </w:r>
            <w:r w:rsidRPr="00D127D6">
              <w:rPr>
                <w:vertAlign w:val="superscript"/>
                <w:lang w:val="en-GB"/>
              </w:rPr>
              <w:t>nd</w:t>
            </w:r>
            <w:r w:rsidRPr="00D127D6">
              <w:rPr>
                <w:lang w:val="en-GB"/>
              </w:rPr>
              <w:t xml:space="preserve"> cycle masters study programme in Electrical Engineering</w:t>
            </w:r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Pr="00D127D6" w:rsidRDefault="00D127D6" w:rsidP="0024162A">
            <w:pPr>
              <w:jc w:val="center"/>
              <w:rPr>
                <w:rFonts w:cs="Calibri"/>
                <w:bCs/>
              </w:rPr>
            </w:pPr>
            <w:proofErr w:type="spellStart"/>
            <w:r w:rsidRPr="00D127D6">
              <w:rPr>
                <w:bCs/>
              </w:rPr>
              <w:t>Telecommunications</w:t>
            </w:r>
            <w:proofErr w:type="spellEnd"/>
            <w:r w:rsidRPr="00D127D6">
              <w:rPr>
                <w:bCs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Pr="00D127D6" w:rsidRDefault="00D127D6">
            <w:pPr>
              <w:jc w:val="center"/>
              <w:rPr>
                <w:rFonts w:cs="Calibri"/>
                <w:bCs/>
                <w:shd w:val="clear" w:color="auto" w:fill="00FF00"/>
              </w:rPr>
            </w:pPr>
            <w:r w:rsidRPr="00D127D6">
              <w:rPr>
                <w:rFonts w:cs="Calibri"/>
                <w:bCs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Pr="00D127D6" w:rsidRDefault="00D127D6">
            <w:pPr>
              <w:jc w:val="center"/>
              <w:rPr>
                <w:rFonts w:cs="Calibri"/>
                <w:bCs/>
                <w:color w:val="000000" w:themeColor="text1"/>
              </w:rPr>
            </w:pPr>
            <w:r w:rsidRPr="00D127D6">
              <w:rPr>
                <w:rFonts w:cs="Calibri"/>
                <w:bCs/>
                <w:color w:val="000000" w:themeColor="text1"/>
              </w:rPr>
              <w:t>2</w:t>
            </w:r>
          </w:p>
        </w:tc>
      </w:tr>
      <w:tr w:rsidR="00AB202B">
        <w:trPr>
          <w:trHeight w:val="103"/>
        </w:trPr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  <w:bCs/>
              </w:rPr>
            </w:pPr>
          </w:p>
        </w:tc>
      </w:tr>
      <w:tr w:rsidR="00AB202B">
        <w:tc>
          <w:tcPr>
            <w:tcW w:w="5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Vrsta predmeta / </w:t>
            </w:r>
            <w:proofErr w:type="spellStart"/>
            <w:r>
              <w:rPr>
                <w:rFonts w:cs="Calibri"/>
                <w:b/>
                <w:szCs w:val="22"/>
              </w:rPr>
              <w:t>Course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type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Obvezni-strokovni /</w:t>
            </w:r>
            <w:r>
              <w:rPr>
                <w:bCs/>
                <w:lang w:val="en-GB"/>
              </w:rPr>
              <w:t xml:space="preserve"> Compulsory professional </w:t>
            </w:r>
          </w:p>
        </w:tc>
      </w:tr>
      <w:tr w:rsidR="00AB202B">
        <w:tc>
          <w:tcPr>
            <w:tcW w:w="5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</w:rPr>
            </w:pPr>
          </w:p>
        </w:tc>
      </w:tr>
      <w:tr w:rsidR="00AB202B">
        <w:tc>
          <w:tcPr>
            <w:tcW w:w="5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Univerzitetna koda predmeta / </w:t>
            </w:r>
            <w:proofErr w:type="spellStart"/>
            <w:r>
              <w:rPr>
                <w:rFonts w:cs="Calibri"/>
                <w:b/>
                <w:szCs w:val="22"/>
              </w:rPr>
              <w:t>University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course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code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rPr>
                <w:rFonts w:cs="Calibri"/>
              </w:rPr>
            </w:pPr>
            <w:r>
              <w:rPr>
                <w:rFonts w:cs="Calibri"/>
              </w:rPr>
              <w:t>64241</w:t>
            </w:r>
          </w:p>
        </w:tc>
      </w:tr>
      <w:tr w:rsidR="00AB202B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</w:rPr>
            </w:pPr>
          </w:p>
        </w:tc>
      </w:tr>
      <w:tr w:rsidR="00AB202B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Predavanja</w:t>
            </w:r>
          </w:p>
          <w:p w:rsidR="00AB202B" w:rsidRDefault="00D127D6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zCs w:val="22"/>
              </w:rPr>
              <w:t>Lectures</w:t>
            </w:r>
            <w:proofErr w:type="spellEnd"/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Seminar</w:t>
            </w:r>
          </w:p>
          <w:p w:rsidR="00AB202B" w:rsidRDefault="00D127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Seminar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Vaje</w:t>
            </w:r>
          </w:p>
          <w:p w:rsidR="00AB202B" w:rsidRDefault="00D127D6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Tutorial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Klinične vaje</w:t>
            </w:r>
          </w:p>
          <w:p w:rsidR="00AB202B" w:rsidRDefault="00D127D6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work</w:t>
            </w:r>
            <w:proofErr w:type="spellEnd"/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Druge oblike študija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Samost. delo</w:t>
            </w:r>
          </w:p>
          <w:p w:rsidR="00AB202B" w:rsidRDefault="00D127D6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Individ</w:t>
            </w:r>
            <w:proofErr w:type="spellEnd"/>
            <w:r>
              <w:rPr>
                <w:rFonts w:cs="Calibri"/>
                <w:b/>
                <w:szCs w:val="22"/>
              </w:rPr>
              <w:t xml:space="preserve">. </w:t>
            </w:r>
            <w:proofErr w:type="spellStart"/>
            <w:r>
              <w:rPr>
                <w:rFonts w:cs="Calibri"/>
                <w:b/>
                <w:szCs w:val="22"/>
              </w:rPr>
              <w:t>work</w:t>
            </w:r>
            <w:proofErr w:type="spellEnd"/>
          </w:p>
        </w:tc>
        <w:tc>
          <w:tcPr>
            <w:tcW w:w="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Default="00AB202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ECTS</w:t>
            </w:r>
          </w:p>
        </w:tc>
      </w:tr>
      <w:tr w:rsidR="00AB202B">
        <w:trPr>
          <w:trHeight w:val="318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45</w:t>
            </w:r>
          </w:p>
        </w:tc>
        <w:tc>
          <w:tcPr>
            <w:tcW w:w="1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Default="00AB202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Default="00AB202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Default="00AB202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75</w:t>
            </w:r>
          </w:p>
        </w:tc>
        <w:tc>
          <w:tcPr>
            <w:tcW w:w="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Default="00AB202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center"/>
          </w:tcPr>
          <w:p w:rsidR="00AB202B" w:rsidRDefault="00D127D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</w:tr>
      <w:tr w:rsidR="00AB202B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  <w:bCs/>
              </w:rPr>
            </w:pPr>
          </w:p>
        </w:tc>
      </w:tr>
      <w:tr w:rsidR="00AB202B">
        <w:tc>
          <w:tcPr>
            <w:tcW w:w="3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Nosilec predmeta / </w:t>
            </w:r>
            <w:proofErr w:type="spellStart"/>
            <w:r>
              <w:rPr>
                <w:rFonts w:cs="Calibri"/>
                <w:b/>
                <w:szCs w:val="22"/>
              </w:rPr>
              <w:t>Lecturer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63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rPr>
                <w:rFonts w:cs="Calibri"/>
              </w:rPr>
            </w:pPr>
            <w:bookmarkStart w:id="2" w:name="Predavatelj"/>
            <w:bookmarkEnd w:id="2"/>
            <w:r>
              <w:rPr>
                <w:rFonts w:cs="Calibri"/>
              </w:rPr>
              <w:t>Matjaž Vidmar</w:t>
            </w:r>
          </w:p>
        </w:tc>
      </w:tr>
      <w:tr w:rsidR="00AB202B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jc w:val="both"/>
              <w:rPr>
                <w:rFonts w:cs="Calibri"/>
              </w:rPr>
            </w:pPr>
          </w:p>
        </w:tc>
      </w:tr>
      <w:tr w:rsidR="00AB202B">
        <w:tc>
          <w:tcPr>
            <w:tcW w:w="1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Jeziki / </w:t>
            </w:r>
          </w:p>
          <w:p w:rsidR="00AB202B" w:rsidRDefault="00D127D6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zCs w:val="22"/>
              </w:rPr>
              <w:t>Languages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D127D6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Predavanja / </w:t>
            </w:r>
            <w:proofErr w:type="spellStart"/>
            <w:r>
              <w:rPr>
                <w:rFonts w:cs="Calibri"/>
                <w:b/>
                <w:szCs w:val="22"/>
              </w:rPr>
              <w:t>Lectures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58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cs="Calibri"/>
              </w:rPr>
              <w:t xml:space="preserve">slovenski / </w:t>
            </w:r>
            <w:proofErr w:type="spellStart"/>
            <w:r>
              <w:rPr>
                <w:rFonts w:cs="Calibri"/>
              </w:rPr>
              <w:t>slovenian</w:t>
            </w:r>
            <w:proofErr w:type="spellEnd"/>
          </w:p>
        </w:tc>
      </w:tr>
      <w:tr w:rsidR="00AB202B">
        <w:trPr>
          <w:trHeight w:val="215"/>
        </w:trPr>
        <w:tc>
          <w:tcPr>
            <w:tcW w:w="1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202B" w:rsidRDefault="00AB202B">
            <w:pPr>
              <w:rPr>
                <w:rFonts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D127D6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Vaje / </w:t>
            </w:r>
            <w:proofErr w:type="spellStart"/>
            <w:r>
              <w:rPr>
                <w:rFonts w:cs="Calibri"/>
                <w:b/>
                <w:szCs w:val="22"/>
              </w:rPr>
              <w:t>Tutorial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58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cs="Calibri"/>
              </w:rPr>
              <w:t xml:space="preserve">slovenski / </w:t>
            </w:r>
            <w:proofErr w:type="spellStart"/>
            <w:r>
              <w:rPr>
                <w:rFonts w:cs="Calibri"/>
              </w:rPr>
              <w:t>slovenian</w:t>
            </w:r>
            <w:proofErr w:type="spellEnd"/>
          </w:p>
        </w:tc>
      </w:tr>
      <w:tr w:rsidR="00AB202B">
        <w:tc>
          <w:tcPr>
            <w:tcW w:w="472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  <w:bCs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Pogoji za vključitev v delo oz. za opravljanje študijskih obveznosti:</w:t>
            </w:r>
          </w:p>
        </w:tc>
        <w:tc>
          <w:tcPr>
            <w:tcW w:w="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AB202B">
            <w:pPr>
              <w:rPr>
                <w:rFonts w:cs="Calibri"/>
                <w:b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Prerequisits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AB202B">
        <w:trPr>
          <w:trHeight w:val="240"/>
        </w:trPr>
        <w:tc>
          <w:tcPr>
            <w:tcW w:w="472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5E7055">
            <w:r>
              <w:rPr>
                <w:rFonts w:cs="Calibri"/>
              </w:rPr>
              <w:t>Vpis v letnik.</w:t>
            </w:r>
          </w:p>
        </w:tc>
        <w:tc>
          <w:tcPr>
            <w:tcW w:w="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AB202B">
            <w:pPr>
              <w:rPr>
                <w:rFonts w:cs="Calibri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5E7055">
            <w:r>
              <w:rPr>
                <w:lang w:val="en-GB"/>
              </w:rPr>
              <w:t>Enrolment in the year of the course.</w:t>
            </w:r>
            <w:bookmarkStart w:id="3" w:name="_GoBack"/>
            <w:bookmarkEnd w:id="3"/>
          </w:p>
        </w:tc>
      </w:tr>
      <w:tr w:rsidR="00AB202B">
        <w:trPr>
          <w:trHeight w:val="137"/>
        </w:trPr>
        <w:tc>
          <w:tcPr>
            <w:tcW w:w="4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Vsebina:</w:t>
            </w: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  <w:lang w:val="en-GB"/>
              </w:rPr>
            </w:pPr>
          </w:p>
          <w:p w:rsidR="00AB202B" w:rsidRDefault="00D127D6">
            <w:pPr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szCs w:val="22"/>
                <w:lang w:val="en-GB"/>
              </w:rPr>
              <w:t>Content (Syllabus outline):</w:t>
            </w:r>
          </w:p>
        </w:tc>
      </w:tr>
      <w:tr w:rsidR="00AB202B">
        <w:trPr>
          <w:trHeight w:val="2665"/>
        </w:trPr>
        <w:tc>
          <w:tcPr>
            <w:tcW w:w="4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Lastnosti in omejitve kovinskih vodnikov: </w:t>
            </w:r>
            <w:proofErr w:type="spellStart"/>
            <w:r>
              <w:rPr>
                <w:rFonts w:cs="Calibri"/>
              </w:rPr>
              <w:t>parica</w:t>
            </w:r>
            <w:proofErr w:type="spellEnd"/>
            <w:r>
              <w:rPr>
                <w:rFonts w:cs="Calibri"/>
              </w:rPr>
              <w:t xml:space="preserve">, koaksialni kabel in kovinski valovod, pasovna širina in slabljenje koaksialnega kabla. Odboj in lom elektromagnetnega valovanja na meji dveh snovi - dielektrikov, izvedba </w:t>
            </w:r>
            <w:proofErr w:type="spellStart"/>
            <w:r>
              <w:rPr>
                <w:rFonts w:cs="Calibri"/>
              </w:rPr>
              <w:t>planarnega</w:t>
            </w:r>
            <w:proofErr w:type="spellEnd"/>
            <w:r>
              <w:rPr>
                <w:rFonts w:cs="Calibri"/>
              </w:rPr>
              <w:t xml:space="preserve"> valovoda, skupinska zakasnitev, disperzijska enačba in število rodov v </w:t>
            </w:r>
            <w:proofErr w:type="spellStart"/>
            <w:r>
              <w:rPr>
                <w:rFonts w:cs="Calibri"/>
              </w:rPr>
              <w:t>planarnem</w:t>
            </w:r>
            <w:proofErr w:type="spellEnd"/>
            <w:r>
              <w:rPr>
                <w:rFonts w:cs="Calibri"/>
              </w:rPr>
              <w:t xml:space="preserve"> dielektričnem valovodu. </w:t>
            </w:r>
            <w:proofErr w:type="spellStart"/>
            <w:r>
              <w:rPr>
                <w:rFonts w:cs="Calibri"/>
              </w:rPr>
              <w:t>Mnogorodovna</w:t>
            </w:r>
            <w:proofErr w:type="spellEnd"/>
            <w:r>
              <w:rPr>
                <w:rFonts w:cs="Calibri"/>
              </w:rPr>
              <w:t xml:space="preserve"> in enorodovna svetlobna vlakna, surovine in postopki za izdelavo svetlobnih vlaken, </w:t>
            </w:r>
            <w:proofErr w:type="spellStart"/>
            <w:r>
              <w:rPr>
                <w:rFonts w:cs="Calibri"/>
              </w:rPr>
              <w:t>mnogorodovna</w:t>
            </w:r>
            <w:proofErr w:type="spellEnd"/>
            <w:r>
              <w:rPr>
                <w:rFonts w:cs="Calibri"/>
              </w:rPr>
              <w:t xml:space="preserve">, barvna in polarizacijska disperzija, nelinearni pojavi v svetlobnih vlaknih. Gradniki optičnega omrežja: </w:t>
            </w:r>
            <w:r>
              <w:rPr>
                <w:rFonts w:cs="Calibri"/>
              </w:rPr>
              <w:lastRenderedPageBreak/>
              <w:t xml:space="preserve">delilniki, sklopniki, sita, uklonske mrežice, </w:t>
            </w:r>
            <w:proofErr w:type="spellStart"/>
            <w:r>
              <w:rPr>
                <w:rFonts w:cs="Calibri"/>
              </w:rPr>
              <w:t>valovnodolžinske</w:t>
            </w:r>
            <w:proofErr w:type="spellEnd"/>
            <w:r>
              <w:rPr>
                <w:rFonts w:cs="Calibri"/>
              </w:rPr>
              <w:t xml:space="preserve"> kretnice, svetlobni izolatorji in </w:t>
            </w:r>
            <w:proofErr w:type="spellStart"/>
            <w:r>
              <w:rPr>
                <w:rFonts w:cs="Calibri"/>
              </w:rPr>
              <w:t>cirkulatorji</w:t>
            </w:r>
            <w:proofErr w:type="spellEnd"/>
            <w:r>
              <w:rPr>
                <w:rFonts w:cs="Calibri"/>
              </w:rPr>
              <w:t xml:space="preserve">. Lastnosti svetlobnih izvorov, vzdolžna in prečna koherenca, modulacija izvorov, vrste izvorov: žarnice, tlivke, svetleče diode, laserji v plinih in trdnih snoveh, izvedbe polprevodniških laserjev in njihove lastnosti. Svetlobni modulatorji, fazni elektro-optični modulator, amplitudni elektro-optični modulator, elektro-absorpcijski modulator. Svetlobni sprejemniki: toplotni, fotoupori in fotodiode, kvantni izkoristek, </w:t>
            </w:r>
            <w:proofErr w:type="spellStart"/>
            <w:r>
              <w:rPr>
                <w:rFonts w:cs="Calibri"/>
              </w:rPr>
              <w:t>fotouporovni</w:t>
            </w:r>
            <w:proofErr w:type="spellEnd"/>
            <w:r>
              <w:rPr>
                <w:rFonts w:cs="Calibri"/>
              </w:rPr>
              <w:t xml:space="preserve"> in </w:t>
            </w:r>
            <w:proofErr w:type="spellStart"/>
            <w:r>
              <w:rPr>
                <w:rFonts w:cs="Calibri"/>
              </w:rPr>
              <w:t>fotovoltaični</w:t>
            </w:r>
            <w:proofErr w:type="spellEnd"/>
            <w:r>
              <w:rPr>
                <w:rFonts w:cs="Calibri"/>
              </w:rPr>
              <w:t xml:space="preserve"> režim, zrnati in toplotni šum svetlobnega sprejemnika, izvedbe sprejemnikov, regeneracija takta v optični zvezi, drhtenje takta. Svetlobni ojačevalniki, </w:t>
            </w:r>
            <w:proofErr w:type="spellStart"/>
            <w:r>
              <w:rPr>
                <w:rFonts w:cs="Calibri"/>
              </w:rPr>
              <w:t>vlakenski</w:t>
            </w:r>
            <w:proofErr w:type="spellEnd"/>
            <w:r>
              <w:rPr>
                <w:rFonts w:cs="Calibri"/>
              </w:rPr>
              <w:t xml:space="preserve"> in polprevodniški laserski ojačevalniki, </w:t>
            </w:r>
            <w:proofErr w:type="spellStart"/>
            <w:r>
              <w:rPr>
                <w:rFonts w:cs="Calibri"/>
              </w:rPr>
              <w:t>Brillouin</w:t>
            </w:r>
            <w:proofErr w:type="spellEnd"/>
            <w:r>
              <w:rPr>
                <w:rFonts w:cs="Calibri"/>
              </w:rPr>
              <w:t xml:space="preserve">-ov in </w:t>
            </w:r>
            <w:proofErr w:type="spellStart"/>
            <w:r>
              <w:rPr>
                <w:rFonts w:cs="Calibri"/>
              </w:rPr>
              <w:t>Raman</w:t>
            </w:r>
            <w:proofErr w:type="spellEnd"/>
            <w:r>
              <w:rPr>
                <w:rFonts w:cs="Calibri"/>
              </w:rPr>
              <w:t>-ov pojav.</w:t>
            </w:r>
          </w:p>
        </w:tc>
        <w:tc>
          <w:tcPr>
            <w:tcW w:w="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AB202B">
            <w:pPr>
              <w:rPr>
                <w:rFonts w:cs="Calibri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Properties and limitations of metal transmission lines: twisted pair, coaxial cable and metal wave-guide, bandwidth and attenuation of coaxial cable. Reflection and refraction of electromagnetic waves on the boundary of two different dielectrics, implementation of a planar wave-guide, group delay, dispersion equation, and number of modes in a planar dielectric wave-guide. Multi-mode and single-mode optical </w:t>
            </w:r>
            <w:proofErr w:type="spellStart"/>
            <w:r>
              <w:rPr>
                <w:rFonts w:cs="Calibri"/>
                <w:lang w:val="en-GB"/>
              </w:rPr>
              <w:t>fibers</w:t>
            </w:r>
            <w:proofErr w:type="spellEnd"/>
            <w:r>
              <w:rPr>
                <w:rFonts w:cs="Calibri"/>
                <w:lang w:val="en-GB"/>
              </w:rPr>
              <w:t xml:space="preserve">, raw materials and methods of fabrication, multi-mode, chromatic and polarization-mode dispersion, non-linear effects in optical </w:t>
            </w:r>
            <w:proofErr w:type="spellStart"/>
            <w:r>
              <w:rPr>
                <w:rFonts w:cs="Calibri"/>
                <w:lang w:val="en-GB"/>
              </w:rPr>
              <w:t>fibers</w:t>
            </w:r>
            <w:proofErr w:type="spellEnd"/>
            <w:r>
              <w:rPr>
                <w:rFonts w:cs="Calibri"/>
                <w:lang w:val="en-GB"/>
              </w:rPr>
              <w:t xml:space="preserve">. Optical-network components: </w:t>
            </w:r>
            <w:r>
              <w:rPr>
                <w:rFonts w:cs="Calibri"/>
                <w:lang w:val="en-GB"/>
              </w:rPr>
              <w:lastRenderedPageBreak/>
              <w:t xml:space="preserve">splitters, combiners, filters, diffraction gratings, wavelength multiplexers, light-wave isolators and circulators. Optical-source properties, longitudinal and transversal coherence, source modulation, source types: filament bulbs, gas-discharge bulbs, light-emitting diodes, gas and solid-state lasers and their properties. Light-wave modulators, electro-optical phase modulator, electro-optical amplitude modulator, electro-absorption modulator. Lightwave receivers: thermal, photo-resistors and photo-diodes, quantum efficiency, photo-resistor and photo-voltaic regimes, quantum and thermal noise of an optical receiver, implementations of different receivers, clock recovery, </w:t>
            </w:r>
            <w:proofErr w:type="gramStart"/>
            <w:r>
              <w:rPr>
                <w:rFonts w:cs="Calibri"/>
                <w:lang w:val="en-GB"/>
              </w:rPr>
              <w:t>clock</w:t>
            </w:r>
            <w:proofErr w:type="gramEnd"/>
            <w:r>
              <w:rPr>
                <w:rFonts w:cs="Calibri"/>
                <w:lang w:val="en-GB"/>
              </w:rPr>
              <w:t xml:space="preserve"> jitter. Optical amplifiers, </w:t>
            </w:r>
            <w:proofErr w:type="spellStart"/>
            <w:r>
              <w:rPr>
                <w:rFonts w:cs="Calibri"/>
                <w:lang w:val="en-GB"/>
              </w:rPr>
              <w:t>fiber</w:t>
            </w:r>
            <w:proofErr w:type="spellEnd"/>
            <w:r>
              <w:rPr>
                <w:rFonts w:cs="Calibri"/>
                <w:lang w:val="en-GB"/>
              </w:rPr>
              <w:t xml:space="preserve"> and solid-state amplifiers, Brillouin and Raman effects.</w:t>
            </w:r>
          </w:p>
        </w:tc>
      </w:tr>
    </w:tbl>
    <w:p w:rsidR="00AB202B" w:rsidRDefault="00AB202B">
      <w:pPr>
        <w:rPr>
          <w:rFonts w:cs="Calibri"/>
          <w:szCs w:val="22"/>
        </w:rPr>
      </w:pPr>
    </w:p>
    <w:tbl>
      <w:tblPr>
        <w:tblW w:w="9690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017"/>
        <w:gridCol w:w="697"/>
        <w:gridCol w:w="8"/>
        <w:gridCol w:w="142"/>
        <w:gridCol w:w="710"/>
        <w:gridCol w:w="4116"/>
      </w:tblGrid>
      <w:tr w:rsidR="00AB202B">
        <w:tc>
          <w:tcPr>
            <w:tcW w:w="9690" w:type="dxa"/>
            <w:gridSpan w:val="6"/>
            <w:shd w:val="clear" w:color="auto" w:fill="auto"/>
          </w:tcPr>
          <w:p w:rsidR="00AB202B" w:rsidRDefault="00D127D6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Temeljni literatura in viri / </w:t>
            </w:r>
            <w:proofErr w:type="spellStart"/>
            <w:r>
              <w:rPr>
                <w:rFonts w:cs="Calibri"/>
                <w:b/>
                <w:szCs w:val="22"/>
              </w:rPr>
              <w:t>Readings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AB202B" w:rsidTr="0024162A">
        <w:trPr>
          <w:trHeight w:val="1456"/>
        </w:trPr>
        <w:tc>
          <w:tcPr>
            <w:tcW w:w="96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Pr="00D127D6" w:rsidRDefault="00D127D6" w:rsidP="00D127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Calibri"/>
                <w:bCs/>
              </w:rPr>
            </w:pPr>
            <w:bookmarkStart w:id="4" w:name="Ucbeniki"/>
            <w:bookmarkEnd w:id="4"/>
            <w:r w:rsidRPr="00D127D6">
              <w:rPr>
                <w:rFonts w:cs="Calibri"/>
                <w:bCs/>
              </w:rPr>
              <w:t>J. Budin, Optične komunikacije, FE, Ljubljana, 1993.</w:t>
            </w:r>
          </w:p>
          <w:p w:rsidR="00AB202B" w:rsidRPr="00D127D6" w:rsidRDefault="00D127D6" w:rsidP="00D127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Calibri"/>
                <w:bCs/>
              </w:rPr>
            </w:pPr>
            <w:r w:rsidRPr="00D127D6">
              <w:rPr>
                <w:rFonts w:cs="Calibri"/>
                <w:bCs/>
              </w:rPr>
              <w:t>B. Batagelj, M. Vidmar, Optične komunikacije, Laboratorijske vaje, FE, Ljubljana, 2003.</w:t>
            </w:r>
          </w:p>
          <w:p w:rsidR="00D127D6" w:rsidRPr="00D127D6" w:rsidRDefault="00D127D6" w:rsidP="00D127D6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D127D6">
              <w:rPr>
                <w:rFonts w:cs="Calibri"/>
                <w:bCs/>
              </w:rPr>
              <w:t xml:space="preserve">J. Budin, </w:t>
            </w:r>
            <w:proofErr w:type="spellStart"/>
            <w:r w:rsidRPr="00D127D6">
              <w:rPr>
                <w:rFonts w:cs="Calibri"/>
                <w:bCs/>
              </w:rPr>
              <w:t>Sisitemi</w:t>
            </w:r>
            <w:proofErr w:type="spellEnd"/>
            <w:r w:rsidRPr="00D127D6">
              <w:rPr>
                <w:rFonts w:cs="Calibri"/>
                <w:bCs/>
              </w:rPr>
              <w:t xml:space="preserve"> optičnih komunikacij, FE, Ljubljana, 1995.</w:t>
            </w:r>
          </w:p>
          <w:p w:rsidR="00AB202B" w:rsidRDefault="005E7055" w:rsidP="00D127D6">
            <w:pPr>
              <w:pStyle w:val="ListParagraph"/>
              <w:numPr>
                <w:ilvl w:val="0"/>
                <w:numId w:val="2"/>
              </w:numPr>
              <w:ind w:left="360"/>
            </w:pPr>
            <w:hyperlink r:id="rId5">
              <w:r w:rsidR="00D127D6" w:rsidRPr="00D127D6">
                <w:rPr>
                  <w:rStyle w:val="InternetLink"/>
                  <w:rFonts w:cs="Calibri"/>
                  <w:bCs/>
                </w:rPr>
                <w:t>http://antena.fe.uni-lj.si/literatura/</w:t>
              </w:r>
            </w:hyperlink>
          </w:p>
          <w:p w:rsidR="00AB202B" w:rsidRDefault="00AB202B"/>
        </w:tc>
      </w:tr>
      <w:tr w:rsidR="00AB202B">
        <w:trPr>
          <w:trHeight w:val="73"/>
        </w:trPr>
        <w:tc>
          <w:tcPr>
            <w:tcW w:w="471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  <w:bCs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Cilji in kompetence:</w:t>
            </w:r>
          </w:p>
        </w:tc>
        <w:tc>
          <w:tcPr>
            <w:tcW w:w="150" w:type="dxa"/>
            <w:gridSpan w:val="2"/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  <w:lang w:val="en-GB"/>
              </w:rPr>
              <w:t>Objectives and competences</w:t>
            </w:r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AB202B">
        <w:trPr>
          <w:trHeight w:val="487"/>
        </w:trPr>
        <w:tc>
          <w:tcPr>
            <w:tcW w:w="4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rPr>
                <w:rFonts w:cs="Calibri"/>
              </w:rPr>
            </w:pPr>
            <w:r>
              <w:rPr>
                <w:rFonts w:cs="Calibri"/>
              </w:rPr>
              <w:t>Spoznavanje osnovnih zakonitosti vrvične zveze in razlogov za uporabo svetlobnih vlaken. Spoznavanje lastnosti svetlobnih vlaken, gradnikov optičnega omrežja, svetlobnih oddajnikov, svetlobnih modulatorjev, svetlobnih sprejemnikov in svetlobnih ojačevalnikov.</w:t>
            </w:r>
          </w:p>
        </w:tc>
        <w:tc>
          <w:tcPr>
            <w:tcW w:w="15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AB202B">
            <w:pPr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>Learning the fundamentals of guided-wave (wired) communications. Reasons to use optical fibers. Learning optical fibers and other components of optical networks: optical transmitters, optical modulators, optical receivers and optical amplifiers.</w:t>
            </w:r>
          </w:p>
        </w:tc>
      </w:tr>
      <w:tr w:rsidR="00AB202B">
        <w:trPr>
          <w:trHeight w:val="117"/>
        </w:trPr>
        <w:tc>
          <w:tcPr>
            <w:tcW w:w="472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Predvideni študijski rezultati:</w:t>
            </w:r>
          </w:p>
        </w:tc>
        <w:tc>
          <w:tcPr>
            <w:tcW w:w="142" w:type="dxa"/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AB202B">
            <w:pPr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  <w:lang w:val="en-GB"/>
              </w:rPr>
            </w:pPr>
          </w:p>
          <w:p w:rsidR="00AB202B" w:rsidRDefault="00D127D6">
            <w:pPr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szCs w:val="22"/>
                <w:lang w:val="en-GB"/>
              </w:rPr>
              <w:t>Intended learning outcomes:</w:t>
            </w:r>
          </w:p>
        </w:tc>
      </w:tr>
      <w:tr w:rsidR="00AB202B">
        <w:trPr>
          <w:trHeight w:val="1387"/>
        </w:trPr>
        <w:tc>
          <w:tcPr>
            <w:tcW w:w="472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r>
              <w:rPr>
                <w:rFonts w:cs="Calibri"/>
              </w:rPr>
              <w:t>Poznavanje (vrvične) zveze z vodenim valovanjem, osnove delovanja in izvedba optičnih vlaken ter pripadajoče terminalne opreme: svetlobni oddajniki, modulatorji, sprejemniki in ojačevalniki.</w:t>
            </w: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AB202B">
            <w:pPr>
              <w:rPr>
                <w:rFonts w:cs="Calibri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r>
              <w:rPr>
                <w:rFonts w:cs="Calibri"/>
                <w:lang w:val="en-GB"/>
              </w:rPr>
              <w:t xml:space="preserve">Knowledge of guided-wave (wired) communications, principles and implementation of optical </w:t>
            </w:r>
            <w:proofErr w:type="spellStart"/>
            <w:r>
              <w:rPr>
                <w:rFonts w:cs="Calibri"/>
                <w:lang w:val="en-GB"/>
              </w:rPr>
              <w:t>fibers</w:t>
            </w:r>
            <w:proofErr w:type="spellEnd"/>
            <w:r>
              <w:rPr>
                <w:rFonts w:cs="Calibri"/>
                <w:lang w:val="en-GB"/>
              </w:rPr>
              <w:t xml:space="preserve"> and related terminal equipment: optical transmitters, modulators, receivers and amplifiers.</w:t>
            </w:r>
          </w:p>
        </w:tc>
      </w:tr>
      <w:tr w:rsidR="00AB202B">
        <w:trPr>
          <w:trHeight w:val="112"/>
        </w:trPr>
        <w:tc>
          <w:tcPr>
            <w:tcW w:w="4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AB202B">
            <w:pPr>
              <w:rPr>
                <w:rFonts w:cs="Calibri"/>
              </w:rPr>
            </w:pP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AB202B">
            <w:pPr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AB202B">
            <w:pPr>
              <w:rPr>
                <w:rFonts w:cs="Calibri"/>
              </w:rPr>
            </w:pPr>
          </w:p>
        </w:tc>
      </w:tr>
      <w:tr w:rsidR="00AB202B">
        <w:tc>
          <w:tcPr>
            <w:tcW w:w="472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Metode poučevanja in učenja:</w:t>
            </w:r>
          </w:p>
        </w:tc>
        <w:tc>
          <w:tcPr>
            <w:tcW w:w="142" w:type="dxa"/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AB202B">
            <w:pPr>
              <w:rPr>
                <w:rFonts w:cs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Learning</w:t>
            </w:r>
            <w:proofErr w:type="spellEnd"/>
            <w:r>
              <w:rPr>
                <w:rFonts w:cs="Calibri"/>
                <w:b/>
                <w:szCs w:val="22"/>
              </w:rPr>
              <w:t xml:space="preserve"> and </w:t>
            </w:r>
            <w:proofErr w:type="spellStart"/>
            <w:r>
              <w:rPr>
                <w:rFonts w:cs="Calibri"/>
                <w:b/>
                <w:szCs w:val="22"/>
              </w:rPr>
              <w:t>teaching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methods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AB202B">
        <w:trPr>
          <w:trHeight w:val="615"/>
        </w:trPr>
        <w:tc>
          <w:tcPr>
            <w:tcW w:w="47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r>
              <w:rPr>
                <w:rFonts w:cs="Calibri"/>
              </w:rPr>
              <w:t xml:space="preserve">Predavanja na katerih se študent seznani s teoretičnimi osnovami, in laboratorijske vaje, </w:t>
            </w:r>
            <w:r>
              <w:rPr>
                <w:rFonts w:cs="Calibri"/>
              </w:rPr>
              <w:lastRenderedPageBreak/>
              <w:t>kjer nekaj problemov spozna tudi praktično in jih skuša v duhu timskega dela reševati.</w:t>
            </w: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AB202B">
            <w:pPr>
              <w:rPr>
                <w:rFonts w:cs="Calibri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r>
              <w:rPr>
                <w:rFonts w:cs="Calibri"/>
                <w:lang w:val="en-US"/>
              </w:rPr>
              <w:t>Lectures to explain the theoretical background and laboratory experiments to practically confirm the theory in the spirit of team work.</w:t>
            </w:r>
          </w:p>
        </w:tc>
      </w:tr>
      <w:tr w:rsidR="00AB202B">
        <w:tc>
          <w:tcPr>
            <w:tcW w:w="40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Načini ocenjevanja:</w:t>
            </w:r>
          </w:p>
        </w:tc>
        <w:tc>
          <w:tcPr>
            <w:tcW w:w="155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D127D6">
            <w:pPr>
              <w:rPr>
                <w:rFonts w:cs="Calibri"/>
              </w:rPr>
            </w:pPr>
            <w:r>
              <w:rPr>
                <w:rFonts w:cs="Calibri"/>
                <w:szCs w:val="22"/>
              </w:rPr>
              <w:t>Delež (v %) /</w:t>
            </w:r>
          </w:p>
          <w:p w:rsidR="00AB202B" w:rsidRDefault="00D127D6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szCs w:val="22"/>
              </w:rPr>
              <w:t>Weight</w:t>
            </w:r>
            <w:proofErr w:type="spellEnd"/>
            <w:r>
              <w:rPr>
                <w:rFonts w:cs="Calibri"/>
                <w:szCs w:val="22"/>
              </w:rPr>
              <w:t xml:space="preserve"> (in %)</w:t>
            </w:r>
          </w:p>
        </w:tc>
        <w:tc>
          <w:tcPr>
            <w:tcW w:w="41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Assessment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AB202B">
        <w:trPr>
          <w:trHeight w:val="533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pisni izpit, ustno izpraševanje, naloge, projekt</w:t>
            </w:r>
          </w:p>
          <w:p w:rsidR="00B23AC7" w:rsidRDefault="00B23AC7">
            <w:r>
              <w:rPr>
                <w:rFonts w:cs="Calibri"/>
                <w:szCs w:val="22"/>
              </w:rPr>
              <w:t>Prispevki k oceni:</w:t>
            </w:r>
          </w:p>
          <w:p w:rsidR="00AB202B" w:rsidRDefault="00D127D6" w:rsidP="00F4425A">
            <w:pPr>
              <w:pStyle w:val="ListParagraph"/>
              <w:numPr>
                <w:ilvl w:val="0"/>
                <w:numId w:val="5"/>
              </w:numPr>
            </w:pPr>
            <w:r w:rsidRPr="00F4425A">
              <w:rPr>
                <w:rFonts w:cs="Calibri"/>
                <w:szCs w:val="22"/>
              </w:rPr>
              <w:t>pisne tihe vaje</w:t>
            </w:r>
          </w:p>
          <w:p w:rsidR="00AB202B" w:rsidRDefault="00D127D6" w:rsidP="00F4425A">
            <w:pPr>
              <w:pStyle w:val="ListParagraph"/>
              <w:numPr>
                <w:ilvl w:val="0"/>
                <w:numId w:val="5"/>
              </w:numPr>
            </w:pPr>
            <w:r w:rsidRPr="00F4425A">
              <w:rPr>
                <w:rFonts w:cs="Calibri"/>
                <w:szCs w:val="22"/>
              </w:rPr>
              <w:t>poročila laboratorijskih vaj</w:t>
            </w:r>
          </w:p>
          <w:p w:rsidR="00AB202B" w:rsidRDefault="00D127D6" w:rsidP="00F4425A">
            <w:pPr>
              <w:pStyle w:val="ListParagraph"/>
              <w:numPr>
                <w:ilvl w:val="0"/>
                <w:numId w:val="5"/>
              </w:numPr>
            </w:pPr>
            <w:r w:rsidRPr="00F4425A">
              <w:rPr>
                <w:rFonts w:cs="Calibri"/>
                <w:szCs w:val="22"/>
              </w:rPr>
              <w:t>ustno izpraševanje</w:t>
            </w:r>
          </w:p>
          <w:p w:rsidR="00AB202B" w:rsidRDefault="00AB202B">
            <w:pPr>
              <w:rPr>
                <w:rFonts w:cs="Calibri"/>
                <w:szCs w:val="22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  <w:vAlign w:val="bottom"/>
          </w:tcPr>
          <w:p w:rsidR="00AB202B" w:rsidRDefault="00AB202B">
            <w:pPr>
              <w:rPr>
                <w:rFonts w:cs="Calibri"/>
              </w:rPr>
            </w:pPr>
          </w:p>
          <w:p w:rsidR="00AB202B" w:rsidRDefault="00AB202B">
            <w:pPr>
              <w:rPr>
                <w:rFonts w:cs="Calibri"/>
              </w:rPr>
            </w:pPr>
          </w:p>
          <w:p w:rsidR="0024162A" w:rsidRDefault="0024162A">
            <w:pPr>
              <w:rPr>
                <w:rFonts w:cs="Calibri"/>
              </w:rPr>
            </w:pPr>
          </w:p>
          <w:p w:rsidR="00AB202B" w:rsidRDefault="00D127D6" w:rsidP="00D127D6">
            <w:pPr>
              <w:jc w:val="center"/>
            </w:pPr>
            <w:r>
              <w:rPr>
                <w:rFonts w:cs="Calibri"/>
              </w:rPr>
              <w:t>50%</w:t>
            </w:r>
          </w:p>
          <w:p w:rsidR="00AB202B" w:rsidRDefault="00D127D6" w:rsidP="00D127D6">
            <w:pPr>
              <w:jc w:val="center"/>
            </w:pPr>
            <w:r>
              <w:rPr>
                <w:rFonts w:cs="Calibri"/>
              </w:rPr>
              <w:t>50%</w:t>
            </w:r>
          </w:p>
          <w:p w:rsidR="00AB202B" w:rsidRDefault="00D127D6" w:rsidP="00D127D6">
            <w:pPr>
              <w:jc w:val="center"/>
            </w:pPr>
            <w:r>
              <w:rPr>
                <w:rFonts w:cs="Calibri"/>
              </w:rPr>
              <w:t>po potrebi/</w:t>
            </w:r>
          </w:p>
          <w:p w:rsidR="00AB202B" w:rsidRDefault="00D127D6" w:rsidP="00D127D6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required</w:t>
            </w:r>
            <w:proofErr w:type="spellEnd"/>
          </w:p>
          <w:p w:rsidR="00B23AC7" w:rsidRDefault="00B23AC7" w:rsidP="00D127D6">
            <w:pPr>
              <w:jc w:val="center"/>
            </w:pPr>
          </w:p>
        </w:tc>
        <w:tc>
          <w:tcPr>
            <w:tcW w:w="4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AB202B" w:rsidRDefault="00D127D6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examination, oral, coursework, project</w:t>
            </w:r>
          </w:p>
          <w:p w:rsidR="00B23AC7" w:rsidRDefault="00B23AC7" w:rsidP="00B23AC7">
            <w:pPr>
              <w:rPr>
                <w:rFonts w:cs="Calibri"/>
                <w:szCs w:val="22"/>
                <w:lang w:val="en-US"/>
              </w:rPr>
            </w:pPr>
          </w:p>
          <w:p w:rsidR="00D127D6" w:rsidRDefault="00B23AC7">
            <w:proofErr w:type="spellStart"/>
            <w:r>
              <w:rPr>
                <w:rFonts w:cs="Calibri"/>
                <w:szCs w:val="22"/>
                <w:lang w:val="en-US"/>
              </w:rPr>
              <w:t>Contibution</w:t>
            </w:r>
            <w:proofErr w:type="spellEnd"/>
            <w:r>
              <w:rPr>
                <w:rFonts w:cs="Calibri"/>
                <w:szCs w:val="22"/>
                <w:lang w:val="en-US"/>
              </w:rPr>
              <w:t xml:space="preserve"> to the final grade:</w:t>
            </w:r>
          </w:p>
          <w:p w:rsidR="00AB202B" w:rsidRDefault="00D127D6" w:rsidP="00F4425A">
            <w:pPr>
              <w:pStyle w:val="ListParagraph"/>
              <w:numPr>
                <w:ilvl w:val="0"/>
                <w:numId w:val="6"/>
              </w:numPr>
            </w:pPr>
            <w:r w:rsidRPr="00F4425A">
              <w:rPr>
                <w:rFonts w:cs="Calibri"/>
                <w:szCs w:val="22"/>
                <w:lang w:val="en-US"/>
              </w:rPr>
              <w:t>multiple written exams</w:t>
            </w:r>
          </w:p>
          <w:p w:rsidR="00AB202B" w:rsidRDefault="00D127D6" w:rsidP="00F4425A">
            <w:pPr>
              <w:pStyle w:val="ListParagraph"/>
              <w:numPr>
                <w:ilvl w:val="0"/>
                <w:numId w:val="6"/>
              </w:numPr>
            </w:pPr>
            <w:r w:rsidRPr="00F4425A">
              <w:rPr>
                <w:rFonts w:cs="Calibri"/>
                <w:szCs w:val="22"/>
                <w:lang w:val="en-US"/>
              </w:rPr>
              <w:t>written laboratory reports</w:t>
            </w:r>
          </w:p>
          <w:p w:rsidR="00AB202B" w:rsidRDefault="00D127D6" w:rsidP="00F4425A">
            <w:pPr>
              <w:pStyle w:val="ListParagraph"/>
              <w:numPr>
                <w:ilvl w:val="0"/>
                <w:numId w:val="6"/>
              </w:numPr>
            </w:pPr>
            <w:r w:rsidRPr="00F4425A">
              <w:rPr>
                <w:rFonts w:cs="Calibri"/>
                <w:szCs w:val="22"/>
                <w:lang w:val="en-US"/>
              </w:rPr>
              <w:t>oral examination</w:t>
            </w:r>
          </w:p>
          <w:p w:rsidR="00AB202B" w:rsidRDefault="00AB202B">
            <w:pPr>
              <w:rPr>
                <w:b/>
                <w:szCs w:val="22"/>
              </w:rPr>
            </w:pPr>
          </w:p>
        </w:tc>
      </w:tr>
      <w:tr w:rsidR="00AB202B">
        <w:tc>
          <w:tcPr>
            <w:tcW w:w="9690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B202B" w:rsidRDefault="00AB202B">
            <w:pPr>
              <w:rPr>
                <w:rFonts w:cs="Calibri"/>
                <w:b/>
              </w:rPr>
            </w:pPr>
          </w:p>
          <w:p w:rsidR="00AB202B" w:rsidRDefault="00D127D6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Reference nosilca / </w:t>
            </w:r>
            <w:proofErr w:type="spellStart"/>
            <w:r>
              <w:rPr>
                <w:rFonts w:cs="Calibri"/>
                <w:b/>
                <w:szCs w:val="22"/>
              </w:rPr>
              <w:t>Lecturer's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references</w:t>
            </w:r>
            <w:proofErr w:type="spellEnd"/>
            <w:r>
              <w:rPr>
                <w:rFonts w:cs="Calibri"/>
                <w:b/>
                <w:szCs w:val="22"/>
              </w:rPr>
              <w:t xml:space="preserve">: </w:t>
            </w:r>
          </w:p>
        </w:tc>
      </w:tr>
      <w:tr w:rsidR="00AB202B">
        <w:tc>
          <w:tcPr>
            <w:tcW w:w="96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6" w:type="dxa"/>
            </w:tcMar>
          </w:tcPr>
          <w:p w:rsidR="00D127D6" w:rsidRDefault="00D127D6" w:rsidP="00D127D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BOGATAJ, Luka, VIDMAR, Matjaž, BATAGELJ, Boštjan. </w:t>
            </w:r>
            <w:proofErr w:type="spellStart"/>
            <w:r>
              <w:t>Opto-electronic</w:t>
            </w:r>
            <w:proofErr w:type="spellEnd"/>
            <w:r>
              <w:t xml:space="preserve"> </w:t>
            </w:r>
            <w:proofErr w:type="spellStart"/>
            <w:r>
              <w:t>oscillator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multiplier</w:t>
            </w:r>
            <w:proofErr w:type="spellEnd"/>
            <w:r>
              <w:t xml:space="preserve">. IEEE </w:t>
            </w:r>
            <w:proofErr w:type="spellStart"/>
            <w:r>
              <w:t>transactions</w:t>
            </w:r>
            <w:proofErr w:type="spellEnd"/>
            <w:r>
              <w:t xml:space="preserve"> on </w:t>
            </w:r>
            <w:proofErr w:type="spellStart"/>
            <w:r>
              <w:t>microwave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techniques</w:t>
            </w:r>
            <w:proofErr w:type="spellEnd"/>
            <w:r>
              <w:t>, ISSN 0018-9480. [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>.], Feb. 2016, vol. 64, no. 2, str. 663-668.</w:t>
            </w:r>
          </w:p>
          <w:p w:rsidR="00AB202B" w:rsidRDefault="00D127D6" w:rsidP="00D127D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TRATNIK, Jurij, LEMUT, Primož, VIDMAR, Matjaž. Time-transfer and </w:t>
            </w:r>
            <w:proofErr w:type="spellStart"/>
            <w:r>
              <w:t>synchronization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high-performance</w:t>
            </w:r>
            <w:proofErr w:type="spellEnd"/>
            <w:r>
              <w:t xml:space="preserve"> </w:t>
            </w:r>
            <w:proofErr w:type="spellStart"/>
            <w:r>
              <w:t>particle</w:t>
            </w:r>
            <w:proofErr w:type="spellEnd"/>
            <w:r>
              <w:t xml:space="preserve"> </w:t>
            </w:r>
            <w:proofErr w:type="spellStart"/>
            <w:r>
              <w:t>accelerators</w:t>
            </w:r>
            <w:proofErr w:type="spellEnd"/>
            <w:r>
              <w:t xml:space="preserve"> = Prenos takta in sinhronizacijska oprema za visoko-zmogljive pospeševalnike osnovnih delcev. Informacije MIDEM, ISSN 0352-9045, </w:t>
            </w:r>
            <w:proofErr w:type="spellStart"/>
            <w:r>
              <w:t>jun</w:t>
            </w:r>
            <w:proofErr w:type="spellEnd"/>
            <w:r>
              <w:t xml:space="preserve">. 2012, </w:t>
            </w:r>
            <w:proofErr w:type="spellStart"/>
            <w:r>
              <w:t>letn</w:t>
            </w:r>
            <w:proofErr w:type="spellEnd"/>
            <w:r>
              <w:t xml:space="preserve">. 42, št. 2, str. 115-122. </w:t>
            </w:r>
          </w:p>
          <w:p w:rsidR="00AB202B" w:rsidRDefault="00D127D6" w:rsidP="00D127D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STEED, Robert J., PAVLOVIČ, Leon, NAGLIČ, Luka, VIDMAR, Matjaž, et </w:t>
            </w:r>
            <w:proofErr w:type="spellStart"/>
            <w:r>
              <w:t>al</w:t>
            </w:r>
            <w:proofErr w:type="spellEnd"/>
            <w:r>
              <w:t xml:space="preserve">. </w:t>
            </w:r>
            <w:proofErr w:type="spellStart"/>
            <w:r>
              <w:t>Hybrid</w:t>
            </w:r>
            <w:proofErr w:type="spellEnd"/>
            <w:r>
              <w:t xml:space="preserve"> </w:t>
            </w:r>
            <w:proofErr w:type="spellStart"/>
            <w:r>
              <w:t>integrated</w:t>
            </w:r>
            <w:proofErr w:type="spellEnd"/>
            <w:r>
              <w:t xml:space="preserve"> </w:t>
            </w:r>
            <w:proofErr w:type="spellStart"/>
            <w:r>
              <w:t>optical</w:t>
            </w:r>
            <w:proofErr w:type="spellEnd"/>
            <w:r>
              <w:t xml:space="preserve"> </w:t>
            </w:r>
            <w:proofErr w:type="spellStart"/>
            <w:r>
              <w:t>phase-lock</w:t>
            </w:r>
            <w:proofErr w:type="spellEnd"/>
            <w:r>
              <w:t xml:space="preserve"> </w:t>
            </w:r>
            <w:proofErr w:type="spellStart"/>
            <w:r>
              <w:t>loops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photonic</w:t>
            </w:r>
            <w:proofErr w:type="spellEnd"/>
            <w:r>
              <w:t xml:space="preserve"> </w:t>
            </w:r>
            <w:proofErr w:type="spellStart"/>
            <w:r>
              <w:t>terahertz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. IEEE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quantum</w:t>
            </w:r>
            <w:proofErr w:type="spellEnd"/>
            <w:r>
              <w:t xml:space="preserve"> </w:t>
            </w:r>
            <w:proofErr w:type="spellStart"/>
            <w:r>
              <w:t>electronics</w:t>
            </w:r>
            <w:proofErr w:type="spellEnd"/>
            <w:r>
              <w:t>, ISSN 1077-260X. [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.], Jan./Feb. 2011, vol. 17, no. 1, str. 210-217. </w:t>
            </w:r>
          </w:p>
          <w:p w:rsidR="00AB202B" w:rsidRDefault="00D127D6" w:rsidP="00D127D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TRATNIK, Jurij, VIDMAR, Matjaž. 2.8 GHz - 5.7 GHz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  <w:r>
              <w:t xml:space="preserve"> UWB CCO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discrete-packaged</w:t>
            </w:r>
            <w:proofErr w:type="spellEnd"/>
            <w:r>
              <w:t xml:space="preserve"> </w:t>
            </w:r>
            <w:proofErr w:type="spellStart"/>
            <w:r>
              <w:t>SiGe</w:t>
            </w:r>
            <w:proofErr w:type="spellEnd"/>
            <w:r>
              <w:t xml:space="preserve"> RF </w:t>
            </w:r>
            <w:proofErr w:type="spellStart"/>
            <w:r>
              <w:t>transistors</w:t>
            </w:r>
            <w:proofErr w:type="spellEnd"/>
            <w:r>
              <w:t xml:space="preserve"> = 2,8 GHz - 5,7 GHz zelo hiter ultra širokopasoven tokovno krmiljen oscilator z diskretnimi </w:t>
            </w:r>
            <w:proofErr w:type="spellStart"/>
            <w:r>
              <w:t>SiGe</w:t>
            </w:r>
            <w:proofErr w:type="spellEnd"/>
            <w:r>
              <w:t xml:space="preserve"> RF tranzistorji. Informacije MIDEM, ISSN 0352-9045, mar. 2011, </w:t>
            </w:r>
            <w:proofErr w:type="spellStart"/>
            <w:r>
              <w:t>letn</w:t>
            </w:r>
            <w:proofErr w:type="spellEnd"/>
            <w:r>
              <w:t xml:space="preserve">. 41, št. 1, str. 70-72. </w:t>
            </w:r>
          </w:p>
          <w:p w:rsidR="00D127D6" w:rsidRDefault="00D127D6" w:rsidP="00D127D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RASPOR, Adam, VIDMAR, Matjaž.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double</w:t>
            </w:r>
            <w:proofErr w:type="spellEnd"/>
            <w:r>
              <w:t xml:space="preserve">-ring </w:t>
            </w:r>
            <w:proofErr w:type="spellStart"/>
            <w:r>
              <w:t>cavity</w:t>
            </w:r>
            <w:proofErr w:type="spellEnd"/>
            <w:r>
              <w:t xml:space="preserve"> </w:t>
            </w:r>
            <w:proofErr w:type="spellStart"/>
            <w:r>
              <w:t>antennas</w:t>
            </w:r>
            <w:proofErr w:type="spellEnd"/>
            <w:r>
              <w:t xml:space="preserve"> in 19-22 </w:t>
            </w:r>
            <w:proofErr w:type="spellStart"/>
            <w:r>
              <w:t>dBi</w:t>
            </w:r>
            <w:proofErr w:type="spellEnd"/>
            <w:r>
              <w:t xml:space="preserve"> </w:t>
            </w:r>
            <w:proofErr w:type="spellStart"/>
            <w:r>
              <w:t>directivity</w:t>
            </w:r>
            <w:proofErr w:type="spellEnd"/>
            <w:r>
              <w:t xml:space="preserve"> range. </w:t>
            </w:r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letters</w:t>
            </w:r>
            <w:proofErr w:type="spellEnd"/>
            <w:r>
              <w:t>, ISSN 0013-5194. [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.], Dec. 2009, vol. 45, no. 25, str. 1288-1289. </w:t>
            </w:r>
          </w:p>
        </w:tc>
      </w:tr>
    </w:tbl>
    <w:p w:rsidR="00AB202B" w:rsidRDefault="00AB202B"/>
    <w:sectPr w:rsidR="00AB202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50B"/>
    <w:multiLevelType w:val="hybridMultilevel"/>
    <w:tmpl w:val="12AE24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734"/>
    <w:multiLevelType w:val="hybridMultilevel"/>
    <w:tmpl w:val="F558D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55D4"/>
    <w:multiLevelType w:val="hybridMultilevel"/>
    <w:tmpl w:val="F2C4F1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2780"/>
    <w:multiLevelType w:val="hybridMultilevel"/>
    <w:tmpl w:val="19FEAD8E"/>
    <w:lvl w:ilvl="0" w:tplc="1C789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00BC"/>
    <w:multiLevelType w:val="hybridMultilevel"/>
    <w:tmpl w:val="935A8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F47C0"/>
    <w:multiLevelType w:val="hybridMultilevel"/>
    <w:tmpl w:val="B05EB7A2"/>
    <w:lvl w:ilvl="0" w:tplc="1C789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2B"/>
    <w:rsid w:val="0024162A"/>
    <w:rsid w:val="005E7055"/>
    <w:rsid w:val="00AB202B"/>
    <w:rsid w:val="00B23AC7"/>
    <w:rsid w:val="00D127D6"/>
    <w:rsid w:val="00F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FF43-0B36-4A0F-9A2D-1A4EE4B2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66"/>
    <w:pPr>
      <w:suppressAutoHyphens/>
      <w:spacing w:line="240" w:lineRule="auto"/>
    </w:pPr>
    <w:rPr>
      <w:rFonts w:cs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C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ena.fe.uni-lj.si/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Bore</cp:lastModifiedBy>
  <cp:revision>16</cp:revision>
  <dcterms:created xsi:type="dcterms:W3CDTF">2015-03-16T12:15:00Z</dcterms:created>
  <dcterms:modified xsi:type="dcterms:W3CDTF">2016-06-02T20:55:00Z</dcterms:modified>
  <dc:language>sl-SI</dc:language>
</cp:coreProperties>
</file>